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19" w:rsidRDefault="004F6A1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F6A19" w:rsidRPr="00D35911" w:rsidRDefault="00D3591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установке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медицинских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организациях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18.12.2020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928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трукций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высшее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«Стоматология»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ошедшие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самостояте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внесении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прохождению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бследования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анить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дневную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коммутационным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аппаратам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выключателям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автоматам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оказыва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Российско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персоналом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вленным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гут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инфицирования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больным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пациентами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слюна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вижущиеся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незащищенные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Default="00D3591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F6A19" w:rsidRPr="00D35911" w:rsidRDefault="00D359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Default="00D359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F6A19" w:rsidRPr="00D35911" w:rsidRDefault="00D3591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Администрация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бесперебойно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обеспечиват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ношения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Концентрация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стерилизующих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агентов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выделяющихся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воздушную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концентраций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ориентировочных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ОБУВ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вший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дравпункт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твующими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заболева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смывающ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моющим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гелем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количестве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эффективными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лосьоны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дерматитов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высушивания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тканевые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одноразового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3.15.6.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ровный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удовлетворять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гигиеническим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эксплуатацио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равномерным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попадать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искажать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цветопередачу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предохраняющую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слепящего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отсосов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вентиляционную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надежном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соединении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дроблока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переключатель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врачебном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модуле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кресло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удобное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наконечник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держателя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спрея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переключатель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нажать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шлангах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турбины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трехфункционального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пистолета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жав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клавиши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достигается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водопроводной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царапин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ссадин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заклеить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йкопластырем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кожным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антисептиком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полотенцем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однократного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любыми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манипуляци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пломбы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отметкой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сделав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пецодежду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ионных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массовы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руководствуясь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удлинителей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ечащего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взаимоотношений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пациентом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отличающимся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возбудимой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нервной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успокоить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назначить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«малые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транквилизаторы»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лечебн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вмешательство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обезболивания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указанному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потребляемой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кабеле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крепкой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устойчивой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поверхно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выключайте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паспорту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(1-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подключив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клемму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«земля»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шине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потянув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нагреватель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регуляторе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точности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хорошего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создаваемый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белее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вызывать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утомительной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переадаптации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переводе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взгляда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различно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предохраняющую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слепящего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блениями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вату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пищевые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домашнюю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пациента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дезраствором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подголовники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сиденья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светильника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оперативному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ближайши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кончанию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персоналом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клиники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F6A19" w:rsidRPr="00D35911" w:rsidRDefault="00D359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F6A19" w:rsidRPr="00D35911" w:rsidRDefault="00D3591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коротком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ОТАЕТ»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эваку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нейтрализация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пораженных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учас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тков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вынос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перевязка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иляции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препятствующих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расслед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прилож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болевании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ог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радительной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гигиеническую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раковину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стоматологическую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наконечник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7.2.4.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светильник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тряпочкой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впитывающего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очистителей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!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7.2.7.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стерильного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повторну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стерилизацию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7.4.1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разделении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медицинскими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Default="00D3591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7.4.2. </w:t>
      </w:r>
      <w:r>
        <w:rPr>
          <w:rFonts w:hAnsi="Times New Roman" w:cs="Times New Roman"/>
          <w:color w:val="000000"/>
          <w:sz w:val="24"/>
          <w:szCs w:val="24"/>
        </w:rPr>
        <w:t>Провести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уборку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помещения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снимая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ухода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кожей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смягчающие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эластичность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ководителя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пуску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F6A19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5911" w:rsidRPr="00D35911" w:rsidRDefault="00D3591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3591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https://1otruda.ru/#/document/118/96982/</w:t>
      </w:r>
    </w:p>
    <w:sectPr w:rsidR="00D35911" w:rsidRPr="00D35911" w:rsidSect="004F6A1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A10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E5274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3B2C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6A19"/>
    <w:rsid w:val="004F7E17"/>
    <w:rsid w:val="005A05CE"/>
    <w:rsid w:val="00653AF6"/>
    <w:rsid w:val="00B73A5A"/>
    <w:rsid w:val="00D3591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4215</Words>
  <Characters>24029</Characters>
  <Application>Microsoft Office Word</Application>
  <DocSecurity>0</DocSecurity>
  <Lines>200</Lines>
  <Paragraphs>56</Paragraphs>
  <ScaleCrop>false</ScaleCrop>
  <Company/>
  <LinksUpToDate>false</LinksUpToDate>
  <CharactersWithSpaces>28188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2022-11-21T08:34:00Z</dcterms:modified>
</cp:coreProperties>
</file>